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9B" w:rsidRDefault="00DB5BCE">
      <w:pPr>
        <w:pStyle w:val="22"/>
        <w:ind w:firstLine="510"/>
        <w:jc w:val="center"/>
        <w:rPr>
          <w:b/>
          <w:bCs/>
        </w:rPr>
      </w:pPr>
      <w:r>
        <w:rPr>
          <w:b/>
          <w:bCs/>
        </w:rPr>
        <w:t>СЕМИНАРЛЫҚ САБАҚТАРЫНЫҢ МАЗМ¦НЫ</w:t>
      </w:r>
    </w:p>
    <w:p w:rsidR="00DA069B" w:rsidRDefault="00DA069B">
      <w:pPr>
        <w:pStyle w:val="2"/>
        <w:jc w:val="both"/>
        <w:rPr>
          <w:rFonts w:ascii="Times New Roman" w:hAnsi="Times New Roman" w:cs="Times New Roman"/>
          <w:lang w:val="kk-KZ"/>
        </w:rPr>
      </w:pPr>
    </w:p>
    <w:p w:rsidR="00DA069B" w:rsidRDefault="00DB5BCE">
      <w:pPr>
        <w:pStyle w:val="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Семинар 1.  </w:t>
      </w:r>
      <w:r w:rsidR="00DE08FD" w:rsidRPr="00644FC6">
        <w:rPr>
          <w:lang w:val="kk-KZ"/>
        </w:rPr>
        <w:t>Ес,</w:t>
      </w:r>
      <w:r w:rsidR="00DE08FD">
        <w:rPr>
          <w:lang w:val="kk-KZ"/>
        </w:rPr>
        <w:t xml:space="preserve"> ойлау және сөйлеу психологиясы</w:t>
      </w:r>
      <w:r>
        <w:rPr>
          <w:rFonts w:ascii="Times New Roman" w:hAnsi="Times New Roman" w:cs="Times New Roman"/>
          <w:lang w:val="kk-KZ"/>
        </w:rPr>
        <w:t xml:space="preserve">  ғылым ретінде  қалыптасу тарихы. (2 сағ)</w:t>
      </w:r>
    </w:p>
    <w:p w:rsidR="00DA069B" w:rsidRDefault="00DE08FD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8"/>
          <w:szCs w:val="28"/>
          <w:lang w:val="kk-KZ"/>
        </w:rPr>
      </w:pPr>
      <w:r w:rsidRPr="00DE08FD">
        <w:rPr>
          <w:sz w:val="28"/>
          <w:szCs w:val="28"/>
          <w:lang w:val="kk-KZ"/>
        </w:rPr>
        <w:t xml:space="preserve">Ес, ойлау және сөйлеу </w:t>
      </w:r>
      <w:r w:rsidR="00DB5BCE">
        <w:rPr>
          <w:sz w:val="28"/>
          <w:szCs w:val="28"/>
          <w:lang w:val="kk-KZ"/>
        </w:rPr>
        <w:t xml:space="preserve">психологияның пәні мен міндеттері. </w:t>
      </w:r>
    </w:p>
    <w:p w:rsidR="00DA069B" w:rsidRPr="00DE08FD" w:rsidRDefault="00DE08FD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8"/>
          <w:szCs w:val="28"/>
          <w:lang w:val="kk-KZ"/>
        </w:rPr>
      </w:pPr>
      <w:r w:rsidRPr="00DE08FD">
        <w:rPr>
          <w:sz w:val="28"/>
          <w:szCs w:val="28"/>
          <w:lang w:val="kk-KZ"/>
        </w:rPr>
        <w:t xml:space="preserve">Ес, ойлау және сөйлеу </w:t>
      </w:r>
      <w:r w:rsidR="00DB5BCE" w:rsidRPr="00DE08FD">
        <w:rPr>
          <w:sz w:val="28"/>
          <w:szCs w:val="28"/>
          <w:lang w:val="kk-KZ"/>
        </w:rPr>
        <w:t xml:space="preserve">психологияның негізгі бағыттары. </w:t>
      </w:r>
    </w:p>
    <w:p w:rsidR="00DA069B" w:rsidRPr="00DE08FD" w:rsidRDefault="00DB5BC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8"/>
          <w:szCs w:val="28"/>
          <w:lang w:val="kk-KZ"/>
        </w:rPr>
      </w:pPr>
      <w:r w:rsidRPr="00DE08FD">
        <w:rPr>
          <w:sz w:val="28"/>
          <w:szCs w:val="28"/>
          <w:lang w:val="kk-KZ"/>
        </w:rPr>
        <w:t xml:space="preserve">Онтогенезде адамның психикалық  дамуының жас ерекшеліктері. </w:t>
      </w:r>
    </w:p>
    <w:p w:rsidR="00DA069B" w:rsidRDefault="00DB5BC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Оқыту мен тәрбиелеудің  психологиялық заңдылықтары. </w:t>
      </w:r>
    </w:p>
    <w:p w:rsidR="00DA069B" w:rsidRDefault="00DB5BC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Оқушылардың танымдық і</w:t>
      </w:r>
      <w:proofErr w:type="gramStart"/>
      <w:r>
        <w:rPr>
          <w:sz w:val="28"/>
          <w:szCs w:val="28"/>
          <w:lang w:val="ru-MO"/>
        </w:rPr>
        <w:t>с-</w:t>
      </w:r>
      <w:proofErr w:type="gramEnd"/>
      <w:r>
        <w:rPr>
          <w:sz w:val="28"/>
          <w:szCs w:val="28"/>
          <w:lang w:val="ru-MO"/>
        </w:rPr>
        <w:t xml:space="preserve">әрекеті мен ақыл–ойының </w:t>
      </w:r>
      <w:proofErr w:type="spellStart"/>
      <w:r>
        <w:rPr>
          <w:sz w:val="28"/>
          <w:szCs w:val="28"/>
          <w:lang w:val="ru-MO"/>
        </w:rPr>
        <w:t>дамуы</w:t>
      </w:r>
      <w:proofErr w:type="spellEnd"/>
      <w:r>
        <w:rPr>
          <w:sz w:val="28"/>
          <w:szCs w:val="28"/>
          <w:lang w:val="ru-MO"/>
        </w:rPr>
        <w:t xml:space="preserve">,  олардың танымның, қарым-қатынастың және еңбектің </w:t>
      </w:r>
      <w:proofErr w:type="spellStart"/>
      <w:r>
        <w:rPr>
          <w:sz w:val="28"/>
          <w:szCs w:val="28"/>
          <w:lang w:val="ru-MO"/>
        </w:rPr>
        <w:t>саналы</w:t>
      </w:r>
      <w:proofErr w:type="spellEnd"/>
      <w:r>
        <w:rPr>
          <w:sz w:val="28"/>
          <w:szCs w:val="28"/>
          <w:lang w:val="ru-MO"/>
        </w:rPr>
        <w:t xml:space="preserve"> </w:t>
      </w:r>
      <w:proofErr w:type="spellStart"/>
      <w:r>
        <w:rPr>
          <w:sz w:val="28"/>
          <w:szCs w:val="28"/>
          <w:lang w:val="ru-MO"/>
        </w:rPr>
        <w:t>субъектілері</w:t>
      </w:r>
      <w:proofErr w:type="spellEnd"/>
      <w:r>
        <w:rPr>
          <w:sz w:val="28"/>
          <w:szCs w:val="28"/>
          <w:lang w:val="ru-MO"/>
        </w:rPr>
        <w:t xml:space="preserve"> </w:t>
      </w:r>
      <w:proofErr w:type="spellStart"/>
      <w:r>
        <w:rPr>
          <w:sz w:val="28"/>
          <w:szCs w:val="28"/>
          <w:lang w:val="ru-MO"/>
        </w:rPr>
        <w:t>ретінде</w:t>
      </w:r>
      <w:proofErr w:type="spellEnd"/>
      <w:r>
        <w:rPr>
          <w:sz w:val="28"/>
          <w:szCs w:val="28"/>
          <w:lang w:val="ru-MO"/>
        </w:rPr>
        <w:t xml:space="preserve"> қалыптасу</w:t>
      </w:r>
      <w:r>
        <w:rPr>
          <w:sz w:val="28"/>
          <w:szCs w:val="28"/>
          <w:lang w:val="ru-MO"/>
        </w:rPr>
        <w:t xml:space="preserve">ы.  </w:t>
      </w:r>
    </w:p>
    <w:p w:rsidR="00DA069B" w:rsidRDefault="00DA069B">
      <w:pPr>
        <w:pStyle w:val="22"/>
        <w:ind w:firstLine="510"/>
        <w:jc w:val="left"/>
      </w:pPr>
    </w:p>
    <w:p w:rsidR="00DA069B" w:rsidRDefault="00DB5BCE">
      <w:pPr>
        <w:pStyle w:val="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Семинар 2. </w:t>
      </w:r>
      <w:r w:rsidRPr="00644FC6">
        <w:rPr>
          <w:lang w:val="kk-KZ"/>
        </w:rPr>
        <w:t>Ес,</w:t>
      </w:r>
      <w:r>
        <w:rPr>
          <w:lang w:val="kk-KZ"/>
        </w:rPr>
        <w:t xml:space="preserve"> ойлау және сөйлеу психологиясының</w:t>
      </w:r>
      <w:r>
        <w:rPr>
          <w:rFonts w:ascii="Times New Roman" w:hAnsi="Times New Roman" w:cs="Times New Roman"/>
          <w:lang w:val="kk-KZ"/>
        </w:rPr>
        <w:t xml:space="preserve"> негізгі бағыты (2 сағ)</w:t>
      </w:r>
    </w:p>
    <w:p w:rsidR="00DA069B" w:rsidRDefault="00DB5BCE">
      <w:pPr>
        <w:pStyle w:val="22"/>
        <w:numPr>
          <w:ilvl w:val="0"/>
          <w:numId w:val="2"/>
        </w:numPr>
        <w:tabs>
          <w:tab w:val="left" w:pos="426"/>
        </w:tabs>
        <w:ind w:left="426"/>
      </w:pPr>
      <w:r w:rsidRPr="00644FC6">
        <w:t>Ес,</w:t>
      </w:r>
      <w:r>
        <w:t xml:space="preserve"> ойлау және сөйлеу</w:t>
      </w:r>
      <w:r>
        <w:t xml:space="preserve">  процесінде   студенттердің ақыл-ой іс-әрекетін басқарудың әдістері мен формалары, танымдық процестердің ерік белсенділігі мен оқу және қоғамдық пайдалы </w:t>
      </w:r>
      <w:r>
        <w:t xml:space="preserve">іс-әрекеттегі дербестіктің қалыптасу заңдылықтары. </w:t>
      </w:r>
    </w:p>
    <w:p w:rsidR="00DA069B" w:rsidRDefault="00DB5BCE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Мұғалімнің еңбек психологиясы, оқушы мен педагогтың, оқушылардың мектеп ұжымымен үзара қарым-қатынасы. </w:t>
      </w:r>
    </w:p>
    <w:p w:rsidR="00DA069B" w:rsidRDefault="00DB5BCE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 және адамның ес психологияның бағыттары: оқыту психологиясы, педагогикалық іс-әрекеттің субъек</w:t>
      </w:r>
      <w:r>
        <w:rPr>
          <w:sz w:val="28"/>
          <w:szCs w:val="28"/>
          <w:lang w:val="kk-KZ"/>
        </w:rPr>
        <w:t>тісі ретіндегі мұғалім психологиясы мен тәрбие психологиясы.</w:t>
      </w:r>
    </w:p>
    <w:p w:rsidR="00DA069B" w:rsidRDefault="00DA069B">
      <w:pPr>
        <w:pStyle w:val="22"/>
        <w:ind w:firstLine="510"/>
        <w:jc w:val="left"/>
      </w:pPr>
    </w:p>
    <w:p w:rsidR="00DA069B" w:rsidRDefault="00DB5BCE">
      <w:pPr>
        <w:pStyle w:val="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Семинар 3 Методология, әдістер мен әдістемелер олардың педагогикалық зерттеудегі үзара байланысы (2 сағ)</w:t>
      </w:r>
    </w:p>
    <w:p w:rsidR="00DA069B" w:rsidRDefault="00DB5BCE">
      <w:pPr>
        <w:pStyle w:val="24"/>
        <w:numPr>
          <w:ilvl w:val="0"/>
          <w:numId w:val="3"/>
        </w:numPr>
        <w:tabs>
          <w:tab w:val="left" w:pos="426"/>
        </w:tabs>
        <w:ind w:left="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Баланың, әр түрлі жас кезеңдердегі оқушылардың психикасын зерттеу әдістемелері мен әдісна</w:t>
      </w:r>
      <w:r>
        <w:rPr>
          <w:rFonts w:ascii="Times New Roman" w:hAnsi="Times New Roman" w:cs="Times New Roman"/>
          <w:lang w:val="kk-KZ"/>
        </w:rPr>
        <w:t xml:space="preserve">масы. </w:t>
      </w:r>
    </w:p>
    <w:p w:rsidR="00DA069B" w:rsidRDefault="00DB5BCE">
      <w:pPr>
        <w:pStyle w:val="24"/>
        <w:numPr>
          <w:ilvl w:val="0"/>
          <w:numId w:val="3"/>
        </w:numPr>
        <w:tabs>
          <w:tab w:val="left" w:pos="426"/>
        </w:tabs>
        <w:ind w:left="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Оқу-тәрбие міндеттерін психологиялық педагогикалық зерттеудің әдіснамалық принциптері. </w:t>
      </w:r>
    </w:p>
    <w:p w:rsidR="00DA069B" w:rsidRDefault="00DB5BCE">
      <w:pPr>
        <w:pStyle w:val="24"/>
        <w:numPr>
          <w:ilvl w:val="0"/>
          <w:numId w:val="3"/>
        </w:numPr>
        <w:tabs>
          <w:tab w:val="left" w:pos="426"/>
        </w:tabs>
        <w:ind w:left="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Даму принципі.  әдіснама,  әдістер мен зерттеу әдістемелерінің бірлігі принципі. </w:t>
      </w:r>
    </w:p>
    <w:p w:rsidR="00DA069B" w:rsidRDefault="00DA069B">
      <w:pPr>
        <w:pStyle w:val="22"/>
      </w:pPr>
    </w:p>
    <w:p w:rsidR="00DA069B" w:rsidRDefault="00DB5BCE">
      <w:pPr>
        <w:pStyle w:val="22"/>
        <w:ind w:firstLine="567"/>
        <w:rPr>
          <w:b/>
          <w:bCs/>
        </w:rPr>
      </w:pPr>
      <w:r>
        <w:rPr>
          <w:b/>
          <w:bCs/>
        </w:rPr>
        <w:t xml:space="preserve">Семинар 4. </w:t>
      </w:r>
      <w:r w:rsidRPr="00644FC6">
        <w:t>Ес,</w:t>
      </w:r>
      <w:r>
        <w:t xml:space="preserve"> ойлау және сөйлеу психологиясының қазіргі даму бағыттары</w:t>
      </w:r>
      <w:r>
        <w:rPr>
          <w:b/>
          <w:bCs/>
        </w:rPr>
        <w:t xml:space="preserve"> (2 сағ)</w:t>
      </w:r>
    </w:p>
    <w:p w:rsidR="00DA069B" w:rsidRDefault="00DB5BCE">
      <w:pPr>
        <w:pStyle w:val="22"/>
        <w:numPr>
          <w:ilvl w:val="0"/>
          <w:numId w:val="4"/>
        </w:numPr>
        <w:tabs>
          <w:tab w:val="left" w:pos="426"/>
        </w:tabs>
        <w:ind w:left="426"/>
      </w:pPr>
      <w:r>
        <w:t>"</w:t>
      </w:r>
      <w:r w:rsidRPr="00DB5BCE">
        <w:t xml:space="preserve"> </w:t>
      </w:r>
      <w:r w:rsidRPr="00644FC6">
        <w:t>Ес,</w:t>
      </w:r>
      <w:r>
        <w:t xml:space="preserve"> ойлау және сөйлеу </w:t>
      </w:r>
      <w:r>
        <w:t xml:space="preserve">" түсінігінің жалпы методологиялық мәні. </w:t>
      </w:r>
    </w:p>
    <w:p w:rsidR="00DA069B" w:rsidRDefault="00DB5BCE">
      <w:pPr>
        <w:pStyle w:val="22"/>
        <w:numPr>
          <w:ilvl w:val="0"/>
          <w:numId w:val="4"/>
        </w:numPr>
        <w:tabs>
          <w:tab w:val="left" w:pos="426"/>
        </w:tabs>
        <w:ind w:left="426"/>
      </w:pPr>
      <w:r w:rsidRPr="00644FC6">
        <w:t>Ес,</w:t>
      </w:r>
      <w:r>
        <w:t xml:space="preserve"> ойлау және сөйлеудің</w:t>
      </w:r>
      <w:r>
        <w:t xml:space="preserve"> негізгі бағыттары. </w:t>
      </w:r>
    </w:p>
    <w:p w:rsidR="00DA069B" w:rsidRDefault="00DB5BCE">
      <w:pPr>
        <w:pStyle w:val="22"/>
        <w:numPr>
          <w:ilvl w:val="0"/>
          <w:numId w:val="4"/>
        </w:numPr>
        <w:tabs>
          <w:tab w:val="left" w:pos="426"/>
        </w:tabs>
        <w:ind w:left="426"/>
      </w:pPr>
      <w:r>
        <w:t>Тұлғалық  іс-әрекеттік ықпал білім беру  процесін ұйымдастырудың негізі ретінде.</w:t>
      </w:r>
    </w:p>
    <w:p w:rsidR="00DA069B" w:rsidRDefault="00DB5BCE">
      <w:pPr>
        <w:pStyle w:val="22"/>
        <w:ind w:firstLine="510"/>
        <w:rPr>
          <w:b/>
          <w:bCs/>
        </w:rPr>
      </w:pPr>
      <w:r>
        <w:rPr>
          <w:b/>
          <w:bCs/>
        </w:rPr>
        <w:t>Семинар 5. Субъекттік  сипаттың психологиялық-педагогикалық күрінісі (2 сағ)</w:t>
      </w:r>
    </w:p>
    <w:p w:rsidR="00DA069B" w:rsidRDefault="00DB5BCE">
      <w:pPr>
        <w:pStyle w:val="22"/>
        <w:numPr>
          <w:ilvl w:val="0"/>
          <w:numId w:val="5"/>
        </w:numPr>
        <w:tabs>
          <w:tab w:val="left" w:pos="426"/>
        </w:tabs>
        <w:ind w:left="426"/>
        <w:rPr>
          <w:lang w:val="ru-MO"/>
        </w:rPr>
      </w:pPr>
      <w:r>
        <w:rPr>
          <w:lang w:val="ru-MO"/>
        </w:rPr>
        <w:t>Суб</w:t>
      </w:r>
      <w:r>
        <w:rPr>
          <w:lang w:val="ru-MO"/>
        </w:rPr>
        <w:t xml:space="preserve">ъект категориясының </w:t>
      </w:r>
      <w:proofErr w:type="spellStart"/>
      <w:r>
        <w:rPr>
          <w:lang w:val="ru-MO"/>
        </w:rPr>
        <w:t>жалпы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сипаттамасы</w:t>
      </w:r>
      <w:proofErr w:type="spellEnd"/>
      <w:r>
        <w:rPr>
          <w:lang w:val="ru-MO"/>
        </w:rPr>
        <w:t xml:space="preserve">. </w:t>
      </w:r>
    </w:p>
    <w:p w:rsidR="00DA069B" w:rsidRDefault="00DB5BCE">
      <w:pPr>
        <w:pStyle w:val="22"/>
        <w:numPr>
          <w:ilvl w:val="0"/>
          <w:numId w:val="5"/>
        </w:numPr>
        <w:tabs>
          <w:tab w:val="left" w:pos="426"/>
        </w:tabs>
        <w:ind w:left="426"/>
        <w:rPr>
          <w:lang w:val="ru-MO"/>
        </w:rPr>
      </w:pPr>
      <w:proofErr w:type="gramStart"/>
      <w:r>
        <w:rPr>
          <w:lang w:val="ru-MO"/>
        </w:rPr>
        <w:t>Субъект</w:t>
      </w:r>
      <w:r>
        <w:t xml:space="preserve"> </w:t>
      </w:r>
      <w:r>
        <w:rPr>
          <w:lang w:val="ru-MO"/>
        </w:rPr>
        <w:t>ж</w:t>
      </w:r>
      <w:proofErr w:type="gramEnd"/>
      <w:r>
        <w:rPr>
          <w:lang w:val="ru-MO"/>
        </w:rPr>
        <w:t xml:space="preserve">әне тұлға. </w:t>
      </w:r>
    </w:p>
    <w:p w:rsidR="00DA069B" w:rsidRDefault="00DB5BCE">
      <w:pPr>
        <w:pStyle w:val="22"/>
        <w:numPr>
          <w:ilvl w:val="0"/>
          <w:numId w:val="5"/>
        </w:numPr>
        <w:tabs>
          <w:tab w:val="left" w:pos="426"/>
        </w:tabs>
        <w:ind w:left="426"/>
        <w:rPr>
          <w:lang w:val="ru-MO"/>
        </w:rPr>
      </w:pPr>
      <w:proofErr w:type="spellStart"/>
      <w:r>
        <w:rPr>
          <w:lang w:val="ru-MO"/>
        </w:rPr>
        <w:t>Бі</w:t>
      </w:r>
      <w:proofErr w:type="gramStart"/>
      <w:r>
        <w:rPr>
          <w:lang w:val="ru-MO"/>
        </w:rPr>
        <w:t>л</w:t>
      </w:r>
      <w:proofErr w:type="gramEnd"/>
      <w:r>
        <w:rPr>
          <w:lang w:val="ru-MO"/>
        </w:rPr>
        <w:t>ім</w:t>
      </w:r>
      <w:proofErr w:type="spellEnd"/>
      <w:r>
        <w:rPr>
          <w:lang w:val="ru-MO"/>
        </w:rPr>
        <w:t xml:space="preserve"> беру </w:t>
      </w:r>
      <w:proofErr w:type="spellStart"/>
      <w:r>
        <w:rPr>
          <w:lang w:val="ru-MO"/>
        </w:rPr>
        <w:t>процесі</w:t>
      </w:r>
      <w:proofErr w:type="spellEnd"/>
      <w:r>
        <w:rPr>
          <w:lang w:val="ru-MO"/>
        </w:rPr>
        <w:t xml:space="preserve"> субъектісінің  спецификалық </w:t>
      </w:r>
      <w:proofErr w:type="spellStart"/>
      <w:r>
        <w:rPr>
          <w:lang w:val="ru-MO"/>
        </w:rPr>
        <w:t>ерекшеліктері</w:t>
      </w:r>
      <w:proofErr w:type="spellEnd"/>
      <w:r>
        <w:rPr>
          <w:lang w:val="ru-MO"/>
        </w:rPr>
        <w:t xml:space="preserve">. </w:t>
      </w:r>
    </w:p>
    <w:p w:rsidR="00DA069B" w:rsidRDefault="00DB5BCE">
      <w:pPr>
        <w:pStyle w:val="22"/>
        <w:numPr>
          <w:ilvl w:val="0"/>
          <w:numId w:val="5"/>
        </w:numPr>
        <w:tabs>
          <w:tab w:val="left" w:pos="426"/>
        </w:tabs>
        <w:ind w:left="426"/>
        <w:rPr>
          <w:lang w:val="ru-MO"/>
        </w:rPr>
      </w:pPr>
      <w:r>
        <w:rPr>
          <w:lang w:val="ru-MO"/>
        </w:rPr>
        <w:t xml:space="preserve">Педагогтың  субъект қасиеттерінің құрылымы. </w:t>
      </w:r>
    </w:p>
    <w:p w:rsidR="00DA069B" w:rsidRDefault="00DB5BCE">
      <w:pPr>
        <w:pStyle w:val="22"/>
        <w:numPr>
          <w:ilvl w:val="0"/>
          <w:numId w:val="5"/>
        </w:numPr>
        <w:tabs>
          <w:tab w:val="left" w:pos="426"/>
        </w:tabs>
        <w:ind w:left="426"/>
      </w:pPr>
      <w:r>
        <w:rPr>
          <w:lang w:val="ru-MO"/>
        </w:rPr>
        <w:lastRenderedPageBreak/>
        <w:t>Оқушы оқу і</w:t>
      </w:r>
      <w:proofErr w:type="gramStart"/>
      <w:r>
        <w:rPr>
          <w:lang w:val="ru-MO"/>
        </w:rPr>
        <w:t>с-</w:t>
      </w:r>
      <w:proofErr w:type="gramEnd"/>
      <w:r>
        <w:rPr>
          <w:lang w:val="ru-MO"/>
        </w:rPr>
        <w:t xml:space="preserve">әрекетінің </w:t>
      </w:r>
      <w:proofErr w:type="spellStart"/>
      <w:r>
        <w:rPr>
          <w:lang w:val="ru-MO"/>
        </w:rPr>
        <w:t>субъектісі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ретінде</w:t>
      </w:r>
      <w:proofErr w:type="spellEnd"/>
      <w:r>
        <w:rPr>
          <w:lang w:val="ru-MO"/>
        </w:rPr>
        <w:t>.</w:t>
      </w:r>
      <w:r>
        <w:rPr>
          <w:b/>
          <w:bCs/>
        </w:rPr>
        <w:t xml:space="preserve"> </w:t>
      </w:r>
      <w:r>
        <w:t>Педагог және оқушылар – білім беру процесін</w:t>
      </w:r>
      <w:r>
        <w:t>ің субъектісі.</w:t>
      </w:r>
    </w:p>
    <w:p w:rsidR="00DA069B" w:rsidRDefault="00DA069B">
      <w:pPr>
        <w:pStyle w:val="22"/>
        <w:ind w:firstLine="510"/>
      </w:pPr>
    </w:p>
    <w:p w:rsidR="00DA069B" w:rsidRDefault="00DB5BCE">
      <w:pPr>
        <w:pStyle w:val="22"/>
        <w:ind w:firstLine="510"/>
        <w:jc w:val="left"/>
        <w:rPr>
          <w:b/>
          <w:bCs/>
        </w:rPr>
      </w:pPr>
      <w:r>
        <w:rPr>
          <w:b/>
          <w:bCs/>
        </w:rPr>
        <w:t>Семинар 6. Тұлға</w:t>
      </w:r>
      <w:r>
        <w:rPr>
          <w:b/>
          <w:bCs/>
        </w:rPr>
        <w:t xml:space="preserve"> құрылымы мен қалыптасуы (2 сағ)</w:t>
      </w:r>
    </w:p>
    <w:p w:rsidR="00DA069B" w:rsidRDefault="00DB5BCE">
      <w:pPr>
        <w:pStyle w:val="22"/>
        <w:numPr>
          <w:ilvl w:val="0"/>
          <w:numId w:val="6"/>
        </w:numPr>
        <w:tabs>
          <w:tab w:val="left" w:pos="426"/>
        </w:tabs>
        <w:ind w:left="426"/>
      </w:pPr>
      <w:r w:rsidRPr="00DB5BCE">
        <w:t>Тұлға құрылымы</w:t>
      </w:r>
      <w:r>
        <w:t xml:space="preserve"> </w:t>
      </w:r>
      <w:r>
        <w:t xml:space="preserve">психологиясы. </w:t>
      </w:r>
    </w:p>
    <w:p w:rsidR="00DA069B" w:rsidRDefault="00DB5BCE">
      <w:pPr>
        <w:pStyle w:val="22"/>
        <w:numPr>
          <w:ilvl w:val="0"/>
          <w:numId w:val="6"/>
        </w:numPr>
        <w:tabs>
          <w:tab w:val="left" w:pos="426"/>
        </w:tabs>
        <w:ind w:left="426"/>
      </w:pPr>
      <w:r>
        <w:t xml:space="preserve">Тұлға құрылымының </w:t>
      </w:r>
      <w:r>
        <w:t xml:space="preserve">жалпы сипаттамасы. </w:t>
      </w:r>
    </w:p>
    <w:p w:rsidR="00DA069B" w:rsidRDefault="00DA069B" w:rsidP="00DB5BCE">
      <w:pPr>
        <w:pStyle w:val="22"/>
      </w:pPr>
    </w:p>
    <w:p w:rsidR="00DA069B" w:rsidRDefault="00DB5BCE">
      <w:pPr>
        <w:pStyle w:val="22"/>
        <w:ind w:firstLine="510"/>
        <w:rPr>
          <w:b/>
          <w:bCs/>
        </w:rPr>
      </w:pPr>
      <w:r>
        <w:rPr>
          <w:b/>
          <w:bCs/>
        </w:rPr>
        <w:t>Семинар 7. Сөйлеудің</w:t>
      </w:r>
      <w:r>
        <w:rPr>
          <w:b/>
          <w:bCs/>
        </w:rPr>
        <w:t xml:space="preserve"> объективті әдістері мәселесі (2 сағ)</w:t>
      </w:r>
    </w:p>
    <w:p w:rsidR="00DA069B" w:rsidRDefault="00DB5BCE">
      <w:pPr>
        <w:pStyle w:val="22"/>
        <w:numPr>
          <w:ilvl w:val="0"/>
          <w:numId w:val="7"/>
        </w:numPr>
        <w:tabs>
          <w:tab w:val="left" w:pos="426"/>
        </w:tabs>
        <w:ind w:left="426"/>
      </w:pPr>
      <w:r>
        <w:t xml:space="preserve">Оқушылардың  білімін, дағдылары мен ептіліктерін анықтау әдістері. </w:t>
      </w:r>
    </w:p>
    <w:p w:rsidR="00DA069B" w:rsidRDefault="00DB5BCE">
      <w:pPr>
        <w:pStyle w:val="22"/>
        <w:numPr>
          <w:ilvl w:val="0"/>
          <w:numId w:val="7"/>
        </w:numPr>
        <w:tabs>
          <w:tab w:val="left" w:pos="426"/>
        </w:tabs>
        <w:ind w:left="426"/>
      </w:pPr>
      <w:r>
        <w:t xml:space="preserve">Оқушының білімінің, ептілігінің, дағдыларының қалыптасу деңгейін бағалауда субъективизмді меңгерудің стратегиясы мен тактикасы. </w:t>
      </w:r>
    </w:p>
    <w:p w:rsidR="00DA069B" w:rsidRDefault="00DB5BCE">
      <w:pPr>
        <w:pStyle w:val="22"/>
        <w:numPr>
          <w:ilvl w:val="0"/>
          <w:numId w:val="7"/>
        </w:numPr>
        <w:tabs>
          <w:tab w:val="left" w:pos="426"/>
        </w:tabs>
        <w:ind w:left="426"/>
      </w:pPr>
      <w:r>
        <w:t>Жүйелілік (кешендік) оқушының жетістік деңгейін бағалаудың объективті парадигмасының фундаменталды сипаттамасы ретінде.</w:t>
      </w:r>
    </w:p>
    <w:p w:rsidR="00DA069B" w:rsidRDefault="00DB5BCE">
      <w:pPr>
        <w:pStyle w:val="22"/>
        <w:ind w:firstLine="510"/>
      </w:pPr>
      <w:r>
        <w:t xml:space="preserve"> </w:t>
      </w:r>
    </w:p>
    <w:p w:rsidR="00DA069B" w:rsidRDefault="00DA069B"/>
    <w:sectPr w:rsidR="00DA069B" w:rsidSect="00DA069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419"/>
    <w:multiLevelType w:val="multilevel"/>
    <w:tmpl w:val="6D50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90202"/>
    <w:multiLevelType w:val="multilevel"/>
    <w:tmpl w:val="469A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23018"/>
    <w:multiLevelType w:val="multilevel"/>
    <w:tmpl w:val="970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95F64"/>
    <w:multiLevelType w:val="multilevel"/>
    <w:tmpl w:val="BA72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C0D71"/>
    <w:multiLevelType w:val="multilevel"/>
    <w:tmpl w:val="ADA8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C35B57"/>
    <w:multiLevelType w:val="multilevel"/>
    <w:tmpl w:val="A114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D10F6"/>
    <w:multiLevelType w:val="multilevel"/>
    <w:tmpl w:val="A42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63F55"/>
    <w:multiLevelType w:val="multilevel"/>
    <w:tmpl w:val="AAAC1F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892493E"/>
    <w:multiLevelType w:val="multilevel"/>
    <w:tmpl w:val="4B7C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69B"/>
    <w:rsid w:val="00DA069B"/>
    <w:rsid w:val="00DB5BCE"/>
    <w:rsid w:val="00DE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C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0661CD"/>
    <w:pPr>
      <w:keepNext/>
      <w:ind w:firstLine="510"/>
      <w:outlineLvl w:val="1"/>
    </w:pPr>
    <w:rPr>
      <w:rFonts w:ascii="KZ Times New Roman" w:hAnsi="KZ Times New Roman" w:cs="KZ 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1"/>
    <w:uiPriority w:val="99"/>
    <w:rsid w:val="000661CD"/>
    <w:rPr>
      <w:rFonts w:ascii="KZ Times New Roman" w:eastAsia="Times New Roman" w:hAnsi="KZ Times New Roman" w:cs="KZ Times New Roman"/>
      <w:b/>
      <w:b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0661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3">
    <w:name w:val="Основной текст с отступом 2 Знак"/>
    <w:basedOn w:val="a0"/>
    <w:link w:val="23"/>
    <w:uiPriority w:val="99"/>
    <w:rsid w:val="000661CD"/>
    <w:rPr>
      <w:rFonts w:ascii="KZ Times New Roman" w:eastAsia="Times New Roman" w:hAnsi="KZ Times New Roman" w:cs="KZ Times New Roman"/>
      <w:sz w:val="28"/>
      <w:szCs w:val="28"/>
      <w:lang w:val="ru-MO" w:eastAsia="ru-RU"/>
    </w:rPr>
  </w:style>
  <w:style w:type="paragraph" w:customStyle="1" w:styleId="a3">
    <w:name w:val="Заголовок"/>
    <w:basedOn w:val="a"/>
    <w:next w:val="a4"/>
    <w:rsid w:val="00DA06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A069B"/>
    <w:pPr>
      <w:spacing w:after="140" w:line="288" w:lineRule="auto"/>
    </w:pPr>
  </w:style>
  <w:style w:type="paragraph" w:styleId="a5">
    <w:name w:val="List"/>
    <w:basedOn w:val="a4"/>
    <w:rsid w:val="00DA069B"/>
    <w:rPr>
      <w:rFonts w:cs="Mangal"/>
    </w:rPr>
  </w:style>
  <w:style w:type="paragraph" w:styleId="a6">
    <w:name w:val="Title"/>
    <w:basedOn w:val="a"/>
    <w:rsid w:val="00DA06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DA069B"/>
    <w:pPr>
      <w:suppressLineNumbers/>
    </w:pPr>
    <w:rPr>
      <w:rFonts w:cs="Mangal"/>
    </w:rPr>
  </w:style>
  <w:style w:type="paragraph" w:styleId="22">
    <w:name w:val="Body Text 2"/>
    <w:basedOn w:val="a"/>
    <w:link w:val="21"/>
    <w:uiPriority w:val="99"/>
    <w:rsid w:val="000661CD"/>
    <w:pPr>
      <w:jc w:val="both"/>
    </w:pPr>
    <w:rPr>
      <w:sz w:val="28"/>
      <w:szCs w:val="28"/>
      <w:lang w:val="kk-KZ"/>
    </w:rPr>
  </w:style>
  <w:style w:type="paragraph" w:styleId="24">
    <w:name w:val="Body Text Indent 2"/>
    <w:basedOn w:val="a"/>
    <w:uiPriority w:val="99"/>
    <w:rsid w:val="000661CD"/>
    <w:pPr>
      <w:ind w:firstLine="510"/>
      <w:jc w:val="both"/>
    </w:pPr>
    <w:rPr>
      <w:rFonts w:ascii="KZ Times New Roman" w:hAnsi="KZ Times New Roman" w:cs="KZ Times New Roman"/>
      <w:sz w:val="28"/>
      <w:szCs w:val="28"/>
      <w:lang w:val="ru-MO"/>
    </w:rPr>
  </w:style>
  <w:style w:type="paragraph" w:customStyle="1" w:styleId="a8">
    <w:name w:val="Знак"/>
    <w:basedOn w:val="a"/>
    <w:autoRedefine/>
    <w:uiPriority w:val="99"/>
    <w:rsid w:val="000661C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Beimar</dc:creator>
  <cp:lastModifiedBy>admin</cp:lastModifiedBy>
  <cp:revision>4</cp:revision>
  <dcterms:created xsi:type="dcterms:W3CDTF">2013-06-19T06:50:00Z</dcterms:created>
  <dcterms:modified xsi:type="dcterms:W3CDTF">2019-01-04T08:48:00Z</dcterms:modified>
  <dc:language>ru-RU</dc:language>
</cp:coreProperties>
</file>